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6D" w:rsidRDefault="00CB0726" w:rsidP="00CB0726">
      <w:pPr>
        <w:jc w:val="center"/>
        <w:rPr>
          <w:b/>
        </w:rPr>
      </w:pPr>
      <w:r w:rsidRPr="00CB0726">
        <w:rPr>
          <w:b/>
        </w:rPr>
        <w:t>AUTOPOPRAWKI DO PROJEKTU UCHWAŁY W SPRAWIE UCHWALENIA WIELOLETNIEJ PROGNOZY FINANSOWEJ GMINY ŚREM NA LATA 201</w:t>
      </w:r>
      <w:r w:rsidR="00B607F2">
        <w:rPr>
          <w:b/>
        </w:rPr>
        <w:t>4</w:t>
      </w:r>
      <w:r w:rsidRPr="00CB0726">
        <w:rPr>
          <w:b/>
        </w:rPr>
        <w:t>-2022</w:t>
      </w:r>
    </w:p>
    <w:p w:rsidR="00B036AB" w:rsidRDefault="00B036AB" w:rsidP="00CB0726">
      <w:pPr>
        <w:jc w:val="center"/>
        <w:rPr>
          <w:b/>
        </w:rPr>
      </w:pPr>
    </w:p>
    <w:p w:rsidR="00E0327E" w:rsidRDefault="00E0327E" w:rsidP="00B607F2">
      <w:pPr>
        <w:jc w:val="both"/>
        <w:rPr>
          <w:b/>
        </w:rPr>
      </w:pPr>
      <w:r w:rsidRPr="00E0327E">
        <w:rPr>
          <w:b/>
        </w:rPr>
        <w:t>Treść uchwały:</w:t>
      </w:r>
    </w:p>
    <w:p w:rsidR="00EC1AAB" w:rsidRPr="00EC1AAB" w:rsidRDefault="00EC1AAB" w:rsidP="00EC1AAB">
      <w:pPr>
        <w:pStyle w:val="Akapitzlist"/>
        <w:numPr>
          <w:ilvl w:val="0"/>
          <w:numId w:val="7"/>
        </w:numPr>
        <w:ind w:left="567" w:hanging="425"/>
        <w:jc w:val="both"/>
        <w:rPr>
          <w:rFonts w:cs="Times New Roman"/>
          <w:b/>
          <w:szCs w:val="28"/>
        </w:rPr>
      </w:pPr>
      <w:r w:rsidRPr="00EC1AAB">
        <w:rPr>
          <w:rFonts w:cs="Times New Roman"/>
          <w:szCs w:val="28"/>
        </w:rPr>
        <w:t>W podstawie prawnej dla ustawy o samorządzie gminnym - Dziennik Ustaw z 2013 r. dodaje się poz. 1318</w:t>
      </w:r>
      <w:r>
        <w:rPr>
          <w:rFonts w:cs="Times New Roman"/>
          <w:szCs w:val="28"/>
        </w:rPr>
        <w:t>.</w:t>
      </w:r>
    </w:p>
    <w:p w:rsidR="00B607F2" w:rsidRPr="00B607F2" w:rsidRDefault="00B607F2" w:rsidP="00EC1AAB">
      <w:pPr>
        <w:pStyle w:val="Akapitzlist"/>
        <w:numPr>
          <w:ilvl w:val="0"/>
          <w:numId w:val="7"/>
        </w:numPr>
        <w:ind w:left="567" w:hanging="425"/>
        <w:jc w:val="both"/>
      </w:pPr>
      <w:r>
        <w:t>W paragrafie 3 wykreślono ustęp 2.</w:t>
      </w:r>
    </w:p>
    <w:p w:rsidR="00B036AB" w:rsidRDefault="00B036AB" w:rsidP="00CB0726">
      <w:pPr>
        <w:jc w:val="center"/>
        <w:rPr>
          <w:b/>
        </w:rPr>
      </w:pPr>
    </w:p>
    <w:p w:rsidR="005402CB" w:rsidRPr="00E0327E" w:rsidRDefault="002F665E" w:rsidP="00CB0726">
      <w:pPr>
        <w:jc w:val="both"/>
        <w:rPr>
          <w:b/>
        </w:rPr>
      </w:pPr>
      <w:r>
        <w:rPr>
          <w:b/>
        </w:rPr>
        <w:t>Załącznik Nr 1</w:t>
      </w:r>
      <w:r w:rsidRPr="002F665E">
        <w:rPr>
          <w:b/>
        </w:rPr>
        <w:t xml:space="preserve"> </w:t>
      </w:r>
      <w:r>
        <w:rPr>
          <w:b/>
        </w:rPr>
        <w:t>otrzymuje brzmienie zgodnie z załącznikiem nr 1 do autopoprawek, zmiany dotyczą</w:t>
      </w:r>
      <w:r w:rsidR="00C11AB7">
        <w:rPr>
          <w:b/>
        </w:rPr>
        <w:t>:</w:t>
      </w:r>
    </w:p>
    <w:p w:rsidR="00FD7DB8" w:rsidRDefault="00FD7DB8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zmieniono kwotę z wiersza 1 </w:t>
      </w:r>
      <w:r w:rsidR="002F665E">
        <w:t xml:space="preserve">i 1.2 </w:t>
      </w:r>
      <w:r>
        <w:t>–</w:t>
      </w:r>
      <w:r w:rsidR="00AB1C7C">
        <w:t xml:space="preserve"> </w:t>
      </w:r>
      <w:r w:rsidR="002F665E">
        <w:t>wzrost w związku ze zwiększeniem dochodów o 175 120 zł,</w:t>
      </w:r>
    </w:p>
    <w:p w:rsidR="00904A3B" w:rsidRDefault="00904A3B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zmieniono kwotę z wiersza 1.1.3 – </w:t>
      </w:r>
      <w:r w:rsidR="00E0327E">
        <w:t>podatki i opłaty, zwiększenie w związku z nieuwzględnianiem</w:t>
      </w:r>
      <w:r w:rsidR="002F665E">
        <w:t xml:space="preserve"> wcześniej</w:t>
      </w:r>
      <w:r w:rsidR="00E0327E">
        <w:t xml:space="preserve"> kwoty 15.000 zł,</w:t>
      </w:r>
    </w:p>
    <w:p w:rsidR="00B036AB" w:rsidRDefault="00B036AB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>zmieniono kwotę z wiersza 2.1 i 2.2 – przeniesiono 100.000 zł z wydatków bieżących na majątkowe,</w:t>
      </w:r>
    </w:p>
    <w:p w:rsidR="00FD7DB8" w:rsidRDefault="00FD7DB8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>zmieniono kwotę z wiersza 3 –</w:t>
      </w:r>
      <w:r w:rsidR="00AB1C7C">
        <w:t xml:space="preserve"> </w:t>
      </w:r>
      <w:r w:rsidR="002F665E">
        <w:t>zmiana różnicy miedzy dochodami a wydatkami,</w:t>
      </w:r>
    </w:p>
    <w:p w:rsidR="00AB1C7C" w:rsidRDefault="00FD7DB8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>zmieniono kwotę z wiersza 5</w:t>
      </w:r>
      <w:r w:rsidR="002F665E">
        <w:t xml:space="preserve">, </w:t>
      </w:r>
      <w:r w:rsidR="00AB1C7C">
        <w:t>5.1</w:t>
      </w:r>
      <w:r w:rsidR="002F665E">
        <w:t xml:space="preserve">, </w:t>
      </w:r>
      <w:r w:rsidR="00AB1C7C">
        <w:t>5.1.1</w:t>
      </w:r>
      <w:r w:rsidR="002F665E">
        <w:t xml:space="preserve"> i </w:t>
      </w:r>
      <w:r w:rsidR="00AB1C7C">
        <w:t xml:space="preserve"> 5.1.1.1 – </w:t>
      </w:r>
      <w:r w:rsidR="002F665E">
        <w:t>wzrost o 175 120 zł w związku ze zwiększeniem spłat o kwotę pożyczki na prefinansowanie,</w:t>
      </w:r>
    </w:p>
    <w:p w:rsidR="00B036AB" w:rsidRDefault="00B036AB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>zmieniono kwotę z wiersza 8.1 i 8.2 –wzrost nadwyżki bieżącej o 100.000 zł,</w:t>
      </w:r>
    </w:p>
    <w:p w:rsidR="00B036AB" w:rsidRDefault="00B036AB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>zmieniono kwotę z wiersza 10 i 10.1 – w związku ze wzrostem nadwyżki,</w:t>
      </w:r>
    </w:p>
    <w:p w:rsidR="005402CB" w:rsidRDefault="005402CB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zmieniono kwotę z wiersza </w:t>
      </w:r>
      <w:r w:rsidR="00C70C13">
        <w:t>11.1</w:t>
      </w:r>
      <w:r>
        <w:t xml:space="preserve"> – wydatki na wynagrodzenia i składki od nich naliczane </w:t>
      </w:r>
      <w:r w:rsidR="00B036AB">
        <w:t xml:space="preserve">we wszystkich latach prognozy, </w:t>
      </w:r>
      <w:bookmarkStart w:id="0" w:name="_GoBack"/>
      <w:bookmarkEnd w:id="0"/>
      <w:r>
        <w:t>w związku z nieuwzględnianiem w tej grupie paragrafu 4130,</w:t>
      </w:r>
    </w:p>
    <w:p w:rsidR="00C70C13" w:rsidRDefault="00C70C13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zmieniono kwotę z wiersza 11.2 – </w:t>
      </w:r>
      <w:r w:rsidR="00E0327E">
        <w:t>wydatki związane z funkcjonowaniem organów JST, zwięk</w:t>
      </w:r>
      <w:r w:rsidR="00C47A31">
        <w:t>szenie w związku z nieuwzględnie</w:t>
      </w:r>
      <w:r w:rsidR="00E0327E">
        <w:t>niem w tej grupie wydatków majątkowych,</w:t>
      </w:r>
    </w:p>
    <w:p w:rsidR="00C70C13" w:rsidRDefault="00C70C13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zmieniono kwotę z wiersza 11.3 </w:t>
      </w:r>
      <w:r w:rsidR="002F665E">
        <w:t>i 11.3.2</w:t>
      </w:r>
      <w:r>
        <w:t xml:space="preserve">– </w:t>
      </w:r>
      <w:r w:rsidR="00E0327E">
        <w:t>wydatki objęte limitem, zmiana w związku ze zmianami w limitach wydatków na przedsięwzięcia wieloletnie,</w:t>
      </w:r>
    </w:p>
    <w:p w:rsidR="00C70C13" w:rsidRDefault="00C70C13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zmieniono kwotę z wiersza 11.4 – </w:t>
      </w:r>
      <w:r w:rsidR="00E0327E">
        <w:t>zmiana w związku ze zmianami w limitach wydatków na kontynuowane inwestycje wieloletnie,</w:t>
      </w:r>
    </w:p>
    <w:p w:rsidR="00C70C13" w:rsidRDefault="00C70C13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zmieniono kwotę z wiersza 11.5 – </w:t>
      </w:r>
      <w:r w:rsidR="00E0327E">
        <w:t>zmiana w związku z przeliczeniem różnicy między wierszem</w:t>
      </w:r>
      <w:r w:rsidR="00B036AB">
        <w:t xml:space="preserve"> 2.2 a sumą wierszy 11.4 i 11.6,</w:t>
      </w:r>
    </w:p>
    <w:p w:rsidR="00B036AB" w:rsidRDefault="00B036AB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>zmieniono kwotę z wiersza 12.2, 12.2.1 i 12.2.1.1 – wprowadzenie dochodów z PROW przeznaczonych na spłatę pożyczki na prefinansowanie,</w:t>
      </w:r>
    </w:p>
    <w:p w:rsidR="00B036AB" w:rsidRDefault="00B036AB" w:rsidP="00482FF6">
      <w:pPr>
        <w:pStyle w:val="Akapitzlist"/>
        <w:numPr>
          <w:ilvl w:val="0"/>
          <w:numId w:val="5"/>
        </w:numPr>
        <w:ind w:left="567" w:hanging="425"/>
        <w:jc w:val="both"/>
      </w:pPr>
      <w:r>
        <w:t>zmieniono kwotę z wiersza 1</w:t>
      </w:r>
      <w:r w:rsidR="00C11AB7">
        <w:t>4.1</w:t>
      </w:r>
      <w:r>
        <w:t xml:space="preserve"> – zwiększenie o kwotę pożyczki na prefinansowanie której termin spłaty przesunął się z 2013 roku na 2014.</w:t>
      </w:r>
    </w:p>
    <w:p w:rsidR="008E5D9A" w:rsidRDefault="008E5D9A" w:rsidP="00482FF6">
      <w:pPr>
        <w:ind w:left="567" w:hanging="425"/>
        <w:jc w:val="both"/>
      </w:pPr>
    </w:p>
    <w:p w:rsidR="005402CB" w:rsidRPr="00E0327E" w:rsidRDefault="002F665E" w:rsidP="00CB0726">
      <w:pPr>
        <w:jc w:val="both"/>
        <w:rPr>
          <w:b/>
        </w:rPr>
      </w:pPr>
      <w:r>
        <w:rPr>
          <w:b/>
        </w:rPr>
        <w:t>Załącznik Nr 2 otrzymuje brzmienie zgodnie z załącznikiem nr 2 do autopoprawek, zmiany dotyczą:</w:t>
      </w:r>
    </w:p>
    <w:p w:rsidR="00B607F2" w:rsidRDefault="00B607F2" w:rsidP="00482FF6">
      <w:pPr>
        <w:pStyle w:val="Akapitzlist"/>
        <w:numPr>
          <w:ilvl w:val="0"/>
          <w:numId w:val="3"/>
        </w:numPr>
        <w:ind w:left="426" w:hanging="284"/>
        <w:jc w:val="both"/>
      </w:pPr>
      <w:r>
        <w:t xml:space="preserve">zmniejszono łączne nakłady finansowe, limit wydatków i limit zobowiązań na zadanie pn. „Budowa </w:t>
      </w:r>
      <w:proofErr w:type="spellStart"/>
      <w:r>
        <w:t>ul.Fiołkowej</w:t>
      </w:r>
      <w:proofErr w:type="spellEnd"/>
      <w:r>
        <w:t xml:space="preserve"> i Azaliowej w </w:t>
      </w:r>
      <w:proofErr w:type="spellStart"/>
      <w:r>
        <w:t>Psarskiem</w:t>
      </w:r>
      <w:proofErr w:type="spellEnd"/>
      <w:r>
        <w:t>” o kwotę 100.000 zł,</w:t>
      </w:r>
    </w:p>
    <w:p w:rsidR="00B607F2" w:rsidRDefault="0006368C" w:rsidP="00482FF6">
      <w:pPr>
        <w:pStyle w:val="Akapitzlist"/>
        <w:numPr>
          <w:ilvl w:val="0"/>
          <w:numId w:val="3"/>
        </w:numPr>
        <w:ind w:left="426" w:hanging="284"/>
        <w:jc w:val="both"/>
      </w:pPr>
      <w:r>
        <w:t>wprowadzono nowe zadanie</w:t>
      </w:r>
      <w:r w:rsidR="00AB1C7C">
        <w:t xml:space="preserve"> </w:t>
      </w:r>
      <w:r w:rsidR="002F665E">
        <w:t>pn.: „</w:t>
      </w:r>
      <w:r w:rsidR="002F665E" w:rsidRPr="002F665E">
        <w:t>Objęcie udziałów w spółce "Zakład Gospodarki Odpadami" Sp. z o.o.</w:t>
      </w:r>
      <w:r w:rsidR="002F665E">
        <w:t>” na lata 2015-2017,</w:t>
      </w:r>
    </w:p>
    <w:p w:rsidR="002F665E" w:rsidRDefault="002F665E" w:rsidP="00482FF6">
      <w:pPr>
        <w:pStyle w:val="Akapitzlist"/>
        <w:numPr>
          <w:ilvl w:val="0"/>
          <w:numId w:val="3"/>
        </w:numPr>
        <w:ind w:left="426" w:hanging="284"/>
        <w:jc w:val="both"/>
      </w:pPr>
      <w:r>
        <w:t>rozłożono na lata 2015-2017 okres realizacji zadania „</w:t>
      </w:r>
      <w:r w:rsidRPr="002F665E">
        <w:t>Termomodernizacja SP nr 6 w Śremie-etap I</w:t>
      </w:r>
      <w:r>
        <w:t>”,</w:t>
      </w:r>
    </w:p>
    <w:p w:rsidR="008E5D9A" w:rsidRDefault="002F665E" w:rsidP="005402CB">
      <w:pPr>
        <w:pStyle w:val="Akapitzlist"/>
        <w:numPr>
          <w:ilvl w:val="0"/>
          <w:numId w:val="3"/>
        </w:numPr>
        <w:ind w:left="426" w:hanging="284"/>
        <w:jc w:val="both"/>
      </w:pPr>
      <w:r>
        <w:t>rozłożono na lata 2017-2018 okres realizacji zadania</w:t>
      </w:r>
      <w:r w:rsidRPr="002F665E">
        <w:t xml:space="preserve"> Budowa sali gimnastycznej przy SP nr 4 w Śremie</w:t>
      </w:r>
      <w:r>
        <w:t>”.</w:t>
      </w:r>
    </w:p>
    <w:sectPr w:rsidR="008E5D9A" w:rsidSect="00EC1AAB">
      <w:pgSz w:w="11906" w:h="16838"/>
      <w:pgMar w:top="1417" w:right="1417" w:bottom="127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B24A6"/>
    <w:multiLevelType w:val="hybridMultilevel"/>
    <w:tmpl w:val="172C3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45773"/>
    <w:multiLevelType w:val="hybridMultilevel"/>
    <w:tmpl w:val="567412CA"/>
    <w:lvl w:ilvl="0" w:tplc="494C61B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163EC"/>
    <w:multiLevelType w:val="hybridMultilevel"/>
    <w:tmpl w:val="4CC0B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F555F"/>
    <w:multiLevelType w:val="hybridMultilevel"/>
    <w:tmpl w:val="C60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53349"/>
    <w:multiLevelType w:val="hybridMultilevel"/>
    <w:tmpl w:val="44B2B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021CE"/>
    <w:multiLevelType w:val="hybridMultilevel"/>
    <w:tmpl w:val="78E6A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3507A5"/>
    <w:multiLevelType w:val="hybridMultilevel"/>
    <w:tmpl w:val="68EA5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26"/>
    <w:rsid w:val="0006368C"/>
    <w:rsid w:val="002A0C6D"/>
    <w:rsid w:val="002F665E"/>
    <w:rsid w:val="00482FF6"/>
    <w:rsid w:val="005402CB"/>
    <w:rsid w:val="00706851"/>
    <w:rsid w:val="008E5D9A"/>
    <w:rsid w:val="00904A3B"/>
    <w:rsid w:val="00AB1C7C"/>
    <w:rsid w:val="00B036AB"/>
    <w:rsid w:val="00B607F2"/>
    <w:rsid w:val="00BD09DB"/>
    <w:rsid w:val="00C11AB7"/>
    <w:rsid w:val="00C47A31"/>
    <w:rsid w:val="00C70C13"/>
    <w:rsid w:val="00CB0726"/>
    <w:rsid w:val="00E0327E"/>
    <w:rsid w:val="00EC1AAB"/>
    <w:rsid w:val="00F33C47"/>
    <w:rsid w:val="00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2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A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2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A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02DEC-ED26-4C32-8CFA-518DD48D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Lewandowski</dc:creator>
  <cp:lastModifiedBy>Krzysztof Lewandowski</cp:lastModifiedBy>
  <cp:revision>13</cp:revision>
  <cp:lastPrinted>2013-12-16T13:42:00Z</cp:lastPrinted>
  <dcterms:created xsi:type="dcterms:W3CDTF">2012-12-19T06:09:00Z</dcterms:created>
  <dcterms:modified xsi:type="dcterms:W3CDTF">2013-12-16T13:42:00Z</dcterms:modified>
</cp:coreProperties>
</file>